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6A2788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88" w:rsidRDefault="006A2788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6A2788" w:rsidRPr="00EC4913" w:rsidRDefault="006A2788" w:rsidP="006A2788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EC4913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генератора дизельного открытого исполнения мощностью 200 кВт АД 200-Т400-1Р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843A36" w:rsidRPr="007255FE" w:rsidRDefault="00843A36" w:rsidP="00843A36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7255FE">
        <w:rPr>
          <w:rFonts w:ascii="Arial" w:hAnsi="Arial" w:cs="Arial"/>
          <w:b/>
          <w:color w:val="365F91" w:themeColor="accent1" w:themeShade="BF"/>
          <w:sz w:val="28"/>
          <w:szCs w:val="28"/>
        </w:rPr>
        <w:t>Дизель</w:t>
      </w:r>
      <w:r w:rsidR="002711CF">
        <w:rPr>
          <w:rFonts w:ascii="Arial" w:hAnsi="Arial" w:cs="Arial"/>
          <w:b/>
          <w:color w:val="365F91" w:themeColor="accent1" w:themeShade="BF"/>
          <w:sz w:val="28"/>
          <w:szCs w:val="28"/>
        </w:rPr>
        <w:t>-генератор</w:t>
      </w:r>
      <w:bookmarkStart w:id="0" w:name="_GoBack"/>
      <w:bookmarkEnd w:id="0"/>
      <w:r w:rsidRPr="007255F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 </w:t>
      </w:r>
      <w:hyperlink r:id="rId9" w:history="1">
        <w:r w:rsidRPr="002711CF">
          <w:rPr>
            <w:rStyle w:val="a3"/>
            <w:rFonts w:ascii="Arial" w:hAnsi="Arial" w:cs="Arial"/>
            <w:b/>
            <w:sz w:val="28"/>
            <w:szCs w:val="28"/>
          </w:rPr>
          <w:t>АД</w:t>
        </w:r>
        <w:r w:rsidR="002711CF" w:rsidRPr="002711CF">
          <w:rPr>
            <w:rStyle w:val="a3"/>
            <w:rFonts w:ascii="Arial" w:hAnsi="Arial" w:cs="Arial"/>
            <w:b/>
            <w:sz w:val="28"/>
            <w:szCs w:val="28"/>
          </w:rPr>
          <w:t xml:space="preserve"> </w:t>
        </w:r>
        <w:r w:rsidRPr="002711CF">
          <w:rPr>
            <w:rStyle w:val="a3"/>
            <w:rFonts w:ascii="Arial" w:hAnsi="Arial" w:cs="Arial"/>
            <w:b/>
            <w:sz w:val="28"/>
            <w:szCs w:val="28"/>
          </w:rPr>
          <w:t>200-Т400-1Р</w:t>
        </w:r>
      </w:hyperlink>
      <w:r w:rsidRPr="007255F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7255FE">
        <w:rPr>
          <w:rFonts w:ascii="Arial" w:hAnsi="Arial" w:cs="Arial"/>
          <w:b/>
          <w:color w:val="365F91" w:themeColor="accent1" w:themeShade="BF"/>
          <w:sz w:val="28"/>
          <w:szCs w:val="28"/>
        </w:rPr>
        <w:t>открытого исполнения</w:t>
      </w:r>
      <w:r w:rsidR="00D26FEE" w:rsidRPr="007255FE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7255FE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843A36" w:rsidRPr="0008039C" w:rsidRDefault="00843A36" w:rsidP="00534D0F">
      <w:pPr>
        <w:tabs>
          <w:tab w:val="left" w:pos="9781"/>
        </w:tabs>
        <w:spacing w:after="0"/>
        <w:jc w:val="both"/>
        <w:rPr>
          <w:rFonts w:ascii="Arial" w:hAnsi="Arial" w:cs="Arial"/>
        </w:rPr>
      </w:pPr>
    </w:p>
    <w:p w:rsidR="00843A36" w:rsidRPr="007255FE" w:rsidRDefault="007255FE" w:rsidP="00534D0F">
      <w:pPr>
        <w:spacing w:after="0"/>
        <w:jc w:val="both"/>
        <w:rPr>
          <w:rFonts w:ascii="Arial" w:hAnsi="Arial" w:cs="Arial"/>
          <w:b/>
          <w:i/>
          <w:color w:val="365F91" w:themeColor="accent1" w:themeShade="BF"/>
        </w:rPr>
      </w:pPr>
      <w:r>
        <w:rPr>
          <w:rFonts w:ascii="Arial" w:hAnsi="Arial" w:cs="Arial"/>
        </w:rPr>
        <w:t xml:space="preserve">  </w:t>
      </w:r>
      <w:r w:rsidRPr="007255FE">
        <w:rPr>
          <w:rFonts w:ascii="Arial" w:hAnsi="Arial" w:cs="Arial"/>
          <w:b/>
          <w:i/>
          <w:color w:val="365F91" w:themeColor="accent1" w:themeShade="BF"/>
        </w:rPr>
        <w:t>И</w:t>
      </w:r>
      <w:r w:rsidR="00843A36" w:rsidRPr="007255FE">
        <w:rPr>
          <w:rFonts w:ascii="Arial" w:hAnsi="Arial" w:cs="Arial"/>
          <w:b/>
          <w:i/>
          <w:color w:val="365F91" w:themeColor="accent1" w:themeShade="BF"/>
        </w:rPr>
        <w:t>сполнение – открытое на раме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номинальная </w:t>
      </w:r>
      <w:hyperlink r:id="rId10" w:history="1">
        <w:r w:rsidRPr="002711CF">
          <w:rPr>
            <w:rStyle w:val="a3"/>
            <w:rFonts w:ascii="Arial" w:hAnsi="Arial" w:cs="Arial"/>
          </w:rPr>
          <w:t>мощность не менее 200 кВт</w:t>
        </w:r>
      </w:hyperlink>
      <w:r w:rsidRPr="0008039C">
        <w:rPr>
          <w:rFonts w:ascii="Arial" w:hAnsi="Arial" w:cs="Arial"/>
        </w:rPr>
        <w:t xml:space="preserve"> (250 </w:t>
      </w:r>
      <w:proofErr w:type="spellStart"/>
      <w:r w:rsidRPr="0008039C">
        <w:rPr>
          <w:rFonts w:ascii="Arial" w:hAnsi="Arial" w:cs="Arial"/>
        </w:rPr>
        <w:t>кВа</w:t>
      </w:r>
      <w:proofErr w:type="spellEnd"/>
      <w:r w:rsidRPr="0008039C">
        <w:rPr>
          <w:rFonts w:ascii="Arial" w:hAnsi="Arial" w:cs="Arial"/>
        </w:rPr>
        <w:t>)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номинальный ток не менее </w:t>
      </w:r>
      <w:r w:rsidRPr="007255FE">
        <w:rPr>
          <w:rFonts w:ascii="Arial" w:hAnsi="Arial" w:cs="Arial"/>
          <w:b/>
        </w:rPr>
        <w:t>360 А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допускаемая перегрузка в течении часа не менее 10%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частота вращения  не более </w:t>
      </w:r>
      <w:r w:rsidRPr="007255FE">
        <w:rPr>
          <w:rFonts w:ascii="Arial" w:hAnsi="Arial" w:cs="Arial"/>
          <w:b/>
        </w:rPr>
        <w:t xml:space="preserve">1500 </w:t>
      </w:r>
      <w:proofErr w:type="gramStart"/>
      <w:r w:rsidRPr="007255FE">
        <w:rPr>
          <w:rFonts w:ascii="Arial" w:hAnsi="Arial" w:cs="Arial"/>
          <w:b/>
        </w:rPr>
        <w:t>об</w:t>
      </w:r>
      <w:proofErr w:type="gramEnd"/>
      <w:r w:rsidRPr="007255FE">
        <w:rPr>
          <w:rFonts w:ascii="Arial" w:hAnsi="Arial" w:cs="Arial"/>
          <w:b/>
        </w:rPr>
        <w:t>/мин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род тока трехфазный, переменный, частота </w:t>
      </w:r>
      <w:r w:rsidRPr="007255FE">
        <w:rPr>
          <w:rFonts w:ascii="Arial" w:hAnsi="Arial" w:cs="Arial"/>
          <w:b/>
        </w:rPr>
        <w:t>50 Гц</w:t>
      </w:r>
      <w:r w:rsidRPr="0008039C">
        <w:rPr>
          <w:rFonts w:ascii="Arial" w:hAnsi="Arial" w:cs="Arial"/>
        </w:rPr>
        <w:t xml:space="preserve"> 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напряжение на клеммах   </w:t>
      </w:r>
      <w:r w:rsidRPr="007255FE">
        <w:rPr>
          <w:rFonts w:ascii="Arial" w:hAnsi="Arial" w:cs="Arial"/>
          <w:b/>
        </w:rPr>
        <w:t>400 В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габаритные размеры агрегата не более </w:t>
      </w:r>
      <w:r w:rsidRPr="007255FE">
        <w:rPr>
          <w:rFonts w:ascii="Arial" w:hAnsi="Arial" w:cs="Arial"/>
          <w:b/>
        </w:rPr>
        <w:t>2540 х 1060 х 1700 мм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сухая масса агрегата не более </w:t>
      </w:r>
      <w:r w:rsidRPr="007255FE">
        <w:rPr>
          <w:rFonts w:ascii="Arial" w:hAnsi="Arial" w:cs="Arial"/>
          <w:b/>
        </w:rPr>
        <w:t>2300 кг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-встроенный в раму топливный бак не менее </w:t>
      </w:r>
      <w:r w:rsidRPr="007255FE">
        <w:rPr>
          <w:rFonts w:ascii="Arial" w:hAnsi="Arial" w:cs="Arial"/>
          <w:b/>
        </w:rPr>
        <w:t>430 л</w:t>
      </w:r>
      <w:r w:rsidRPr="0008039C">
        <w:rPr>
          <w:rFonts w:ascii="Arial" w:hAnsi="Arial" w:cs="Arial"/>
        </w:rPr>
        <w:t xml:space="preserve"> в наличии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система охлаждения  </w:t>
      </w:r>
      <w:proofErr w:type="spellStart"/>
      <w:r w:rsidRPr="0008039C">
        <w:rPr>
          <w:rFonts w:ascii="Arial" w:hAnsi="Arial" w:cs="Arial"/>
        </w:rPr>
        <w:t>водовоздушная</w:t>
      </w:r>
      <w:proofErr w:type="spellEnd"/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подогреватель охлаждающей жидкости электрический в комплекте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степень автоматизации  1-я 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система запуска – электростартер не менее </w:t>
      </w:r>
      <w:r w:rsidRPr="007255FE">
        <w:rPr>
          <w:rFonts w:ascii="Arial" w:hAnsi="Arial" w:cs="Arial"/>
          <w:b/>
        </w:rPr>
        <w:t>24 В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с </w:t>
      </w:r>
      <w:proofErr w:type="spellStart"/>
      <w:r w:rsidRPr="0008039C">
        <w:rPr>
          <w:rFonts w:ascii="Arial" w:hAnsi="Arial" w:cs="Arial"/>
        </w:rPr>
        <w:t>жк</w:t>
      </w:r>
      <w:proofErr w:type="spellEnd"/>
      <w:r w:rsidRPr="0008039C">
        <w:rPr>
          <w:rFonts w:ascii="Arial" w:hAnsi="Arial" w:cs="Arial"/>
        </w:rPr>
        <w:t xml:space="preserve"> дисплеем </w:t>
      </w:r>
      <w:proofErr w:type="spellStart"/>
      <w:r w:rsidRPr="007255FE">
        <w:rPr>
          <w:rFonts w:ascii="Arial" w:hAnsi="Arial" w:cs="Arial"/>
          <w:b/>
          <w:lang w:val="en-US"/>
        </w:rPr>
        <w:t>ComAp</w:t>
      </w:r>
      <w:proofErr w:type="spellEnd"/>
      <w:r w:rsidRPr="007255FE">
        <w:rPr>
          <w:rFonts w:ascii="Arial" w:hAnsi="Arial" w:cs="Arial"/>
          <w:b/>
        </w:rPr>
        <w:t xml:space="preserve"> </w:t>
      </w:r>
      <w:r w:rsidRPr="007255FE">
        <w:rPr>
          <w:rFonts w:ascii="Arial" w:hAnsi="Arial" w:cs="Arial"/>
          <w:b/>
          <w:lang w:val="en-US"/>
        </w:rPr>
        <w:t>AMF</w:t>
      </w:r>
      <w:r w:rsidRPr="007255FE">
        <w:rPr>
          <w:rFonts w:ascii="Arial" w:hAnsi="Arial" w:cs="Arial"/>
          <w:b/>
        </w:rPr>
        <w:t xml:space="preserve"> 20</w:t>
      </w:r>
      <w:r w:rsidRPr="0008039C">
        <w:rPr>
          <w:rFonts w:ascii="Arial" w:hAnsi="Arial" w:cs="Arial"/>
        </w:rPr>
        <w:t>, или эквивалент (язык управления русский);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должна быть обеспечена автоматическая остановка двигателя при выходе параметров за аварийные значения;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генератор подзарядки аккумуляторных батарей на не менее 24</w:t>
      </w:r>
      <w:proofErr w:type="gramStart"/>
      <w:r w:rsidRPr="0008039C">
        <w:rPr>
          <w:rFonts w:ascii="Arial" w:hAnsi="Arial" w:cs="Arial"/>
        </w:rPr>
        <w:t xml:space="preserve"> В</w:t>
      </w:r>
      <w:proofErr w:type="gramEnd"/>
      <w:r w:rsidRPr="0008039C">
        <w:rPr>
          <w:rFonts w:ascii="Arial" w:hAnsi="Arial" w:cs="Arial"/>
        </w:rPr>
        <w:t xml:space="preserve"> </w:t>
      </w:r>
      <w:proofErr w:type="spellStart"/>
      <w:r w:rsidRPr="0008039C">
        <w:rPr>
          <w:rFonts w:ascii="Arial" w:hAnsi="Arial" w:cs="Arial"/>
        </w:rPr>
        <w:t>в</w:t>
      </w:r>
      <w:proofErr w:type="spellEnd"/>
      <w:r w:rsidRPr="0008039C">
        <w:rPr>
          <w:rFonts w:ascii="Arial" w:hAnsi="Arial" w:cs="Arial"/>
        </w:rPr>
        <w:t xml:space="preserve"> наличии;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аккумуляторные батареи  не менее 2 шт. в комплекте поставки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двигатель: четырехтактный дизельный с  </w:t>
      </w:r>
      <w:proofErr w:type="spellStart"/>
      <w:r w:rsidRPr="0008039C">
        <w:rPr>
          <w:rFonts w:ascii="Arial" w:hAnsi="Arial" w:cs="Arial"/>
        </w:rPr>
        <w:t>турбонаддувом</w:t>
      </w:r>
      <w:proofErr w:type="spellEnd"/>
      <w:r w:rsidRPr="0008039C">
        <w:rPr>
          <w:rFonts w:ascii="Arial" w:hAnsi="Arial" w:cs="Arial"/>
        </w:rPr>
        <w:t xml:space="preserve"> </w:t>
      </w:r>
      <w:hyperlink r:id="rId11" w:history="1">
        <w:r w:rsidRPr="007255FE">
          <w:rPr>
            <w:rStyle w:val="a3"/>
            <w:rFonts w:ascii="Arial" w:hAnsi="Arial" w:cs="Arial"/>
            <w:lang w:val="en-US"/>
          </w:rPr>
          <w:t>CUMMINS</w:t>
        </w:r>
      </w:hyperlink>
      <w:r w:rsidRPr="0008039C">
        <w:rPr>
          <w:rFonts w:ascii="Arial" w:hAnsi="Arial" w:cs="Arial"/>
        </w:rPr>
        <w:t xml:space="preserve"> </w:t>
      </w:r>
      <w:r w:rsidRPr="007255FE">
        <w:rPr>
          <w:rFonts w:ascii="Arial" w:hAnsi="Arial" w:cs="Arial"/>
          <w:b/>
        </w:rPr>
        <w:t>6</w:t>
      </w:r>
      <w:r w:rsidRPr="007255FE">
        <w:rPr>
          <w:rFonts w:ascii="Arial" w:hAnsi="Arial" w:cs="Arial"/>
          <w:b/>
          <w:lang w:val="en-US"/>
        </w:rPr>
        <w:t>LTAA</w:t>
      </w:r>
      <w:r w:rsidRPr="007255FE">
        <w:rPr>
          <w:rFonts w:ascii="Arial" w:hAnsi="Arial" w:cs="Arial"/>
          <w:b/>
        </w:rPr>
        <w:t>8,9-</w:t>
      </w:r>
      <w:r w:rsidRPr="007255FE">
        <w:rPr>
          <w:rFonts w:ascii="Arial" w:hAnsi="Arial" w:cs="Arial"/>
          <w:b/>
          <w:lang w:val="en-US"/>
        </w:rPr>
        <w:t>G</w:t>
      </w:r>
      <w:r w:rsidRPr="007255FE">
        <w:rPr>
          <w:rFonts w:ascii="Arial" w:hAnsi="Arial" w:cs="Arial"/>
          <w:b/>
        </w:rPr>
        <w:t>2</w:t>
      </w:r>
      <w:r w:rsidRPr="0008039C">
        <w:rPr>
          <w:rFonts w:ascii="Arial" w:hAnsi="Arial" w:cs="Arial"/>
        </w:rPr>
        <w:t xml:space="preserve"> или эквивалент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число цилиндров не более  6 </w:t>
      </w:r>
      <w:r w:rsidRPr="0008039C">
        <w:rPr>
          <w:rFonts w:ascii="Arial" w:hAnsi="Arial" w:cs="Arial"/>
          <w:lang w:val="en-US"/>
        </w:rPr>
        <w:t>c</w:t>
      </w:r>
      <w:r w:rsidRPr="0008039C">
        <w:rPr>
          <w:rFonts w:ascii="Arial" w:hAnsi="Arial" w:cs="Arial"/>
        </w:rPr>
        <w:t xml:space="preserve">  </w:t>
      </w:r>
      <w:r w:rsidRPr="0008039C">
        <w:rPr>
          <w:rFonts w:ascii="Arial" w:hAnsi="Arial" w:cs="Arial"/>
          <w:lang w:val="en-US"/>
        </w:rPr>
        <w:t>c</w:t>
      </w:r>
      <w:r w:rsidRPr="0008039C">
        <w:rPr>
          <w:rFonts w:ascii="Arial" w:hAnsi="Arial" w:cs="Arial"/>
        </w:rPr>
        <w:t xml:space="preserve"> рядным расположением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диаметр цилиндра не более </w:t>
      </w:r>
      <w:r w:rsidRPr="007255FE">
        <w:rPr>
          <w:rFonts w:ascii="Arial" w:hAnsi="Arial" w:cs="Arial"/>
          <w:b/>
        </w:rPr>
        <w:t>114</w:t>
      </w:r>
      <w:r w:rsidRPr="0008039C">
        <w:rPr>
          <w:rFonts w:ascii="Arial" w:hAnsi="Arial" w:cs="Arial"/>
        </w:rPr>
        <w:t xml:space="preserve"> мм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ход поршня не более </w:t>
      </w:r>
      <w:r w:rsidRPr="007255FE">
        <w:rPr>
          <w:rFonts w:ascii="Arial" w:hAnsi="Arial" w:cs="Arial"/>
          <w:b/>
        </w:rPr>
        <w:t>145</w:t>
      </w:r>
      <w:r w:rsidRPr="0008039C">
        <w:rPr>
          <w:rFonts w:ascii="Arial" w:hAnsi="Arial" w:cs="Arial"/>
        </w:rPr>
        <w:t xml:space="preserve"> мм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рабочий объем не более </w:t>
      </w:r>
      <w:r w:rsidRPr="007255FE">
        <w:rPr>
          <w:rFonts w:ascii="Arial" w:hAnsi="Arial" w:cs="Arial"/>
          <w:b/>
        </w:rPr>
        <w:t>8,9</w:t>
      </w:r>
      <w:r w:rsidRPr="0008039C">
        <w:rPr>
          <w:rFonts w:ascii="Arial" w:hAnsi="Arial" w:cs="Arial"/>
        </w:rPr>
        <w:t xml:space="preserve"> л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регулятор оборотов двигателя - электронный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>- топливо   дизельное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удельный расход топлива не более </w:t>
      </w:r>
      <w:r w:rsidRPr="007255FE">
        <w:rPr>
          <w:rFonts w:ascii="Arial" w:hAnsi="Arial" w:cs="Arial"/>
          <w:b/>
        </w:rPr>
        <w:t>240</w:t>
      </w:r>
      <w:r w:rsidRPr="0008039C">
        <w:rPr>
          <w:rFonts w:ascii="Arial" w:hAnsi="Arial" w:cs="Arial"/>
        </w:rPr>
        <w:t xml:space="preserve"> г/</w:t>
      </w:r>
      <w:proofErr w:type="spellStart"/>
      <w:r w:rsidRPr="0008039C">
        <w:rPr>
          <w:rFonts w:ascii="Arial" w:hAnsi="Arial" w:cs="Arial"/>
        </w:rPr>
        <w:t>кВт.ч</w:t>
      </w:r>
      <w:proofErr w:type="spellEnd"/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удельный расход масла не более </w:t>
      </w:r>
      <w:r w:rsidRPr="007255FE">
        <w:rPr>
          <w:rFonts w:ascii="Arial" w:hAnsi="Arial" w:cs="Arial"/>
          <w:b/>
        </w:rPr>
        <w:t>1,1%</w:t>
      </w:r>
      <w:r w:rsidRPr="0008039C">
        <w:rPr>
          <w:rFonts w:ascii="Arial" w:hAnsi="Arial" w:cs="Arial"/>
        </w:rPr>
        <w:t xml:space="preserve"> от топлива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генератор: синхронный бесщеточный </w:t>
      </w:r>
      <w:r w:rsidRPr="007255FE">
        <w:rPr>
          <w:rFonts w:ascii="Arial" w:hAnsi="Arial" w:cs="Arial"/>
          <w:b/>
          <w:lang w:val="en-US"/>
        </w:rPr>
        <w:t>JSA</w:t>
      </w:r>
      <w:r w:rsidRPr="007255FE">
        <w:rPr>
          <w:rFonts w:ascii="Arial" w:hAnsi="Arial" w:cs="Arial"/>
          <w:b/>
        </w:rPr>
        <w:t xml:space="preserve"> 274</w:t>
      </w:r>
      <w:r w:rsidRPr="0008039C">
        <w:rPr>
          <w:rFonts w:ascii="Arial" w:hAnsi="Arial" w:cs="Arial"/>
        </w:rPr>
        <w:t xml:space="preserve"> или эквивалент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lastRenderedPageBreak/>
        <w:t>- тип регулятора напряжения - электронный</w:t>
      </w:r>
    </w:p>
    <w:p w:rsidR="00843A36" w:rsidRDefault="00843A36" w:rsidP="00534D0F">
      <w:pPr>
        <w:spacing w:after="0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тип системы возбуждения - самовозбуждение </w:t>
      </w:r>
    </w:p>
    <w:p w:rsidR="00D26FEE" w:rsidRDefault="00D26FEE" w:rsidP="00534D0F">
      <w:pPr>
        <w:spacing w:after="0"/>
        <w:jc w:val="both"/>
        <w:rPr>
          <w:rFonts w:ascii="Arial" w:hAnsi="Arial" w:cs="Arial"/>
        </w:rPr>
      </w:pPr>
    </w:p>
    <w:p w:rsidR="00843A36" w:rsidRPr="00D26FEE" w:rsidRDefault="00D26FEE" w:rsidP="00D26FEE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843A36" w:rsidRPr="007255FE" w:rsidRDefault="00843A36" w:rsidP="00534D0F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7255FE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843A36" w:rsidRPr="0008039C" w:rsidRDefault="00843A36" w:rsidP="00534D0F">
      <w:pPr>
        <w:spacing w:after="0"/>
        <w:ind w:firstLine="360"/>
        <w:jc w:val="both"/>
        <w:rPr>
          <w:rFonts w:ascii="Arial" w:hAnsi="Arial" w:cs="Arial"/>
          <w:color w:val="000000"/>
          <w:spacing w:val="-2"/>
        </w:rPr>
      </w:pPr>
      <w:r w:rsidRPr="0008039C">
        <w:rPr>
          <w:rFonts w:ascii="Arial" w:hAnsi="Arial" w:cs="Arial"/>
          <w:color w:val="000000"/>
          <w:spacing w:val="-8"/>
        </w:rPr>
        <w:t>Комплект</w:t>
      </w:r>
      <w:r w:rsidRPr="0008039C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08039C">
        <w:rPr>
          <w:rFonts w:ascii="Arial" w:hAnsi="Arial" w:cs="Arial"/>
          <w:color w:val="000000"/>
          <w:spacing w:val="-2"/>
        </w:rPr>
        <w:t>:</w:t>
      </w:r>
    </w:p>
    <w:p w:rsidR="00843A36" w:rsidRPr="0008039C" w:rsidRDefault="00843A36" w:rsidP="00534D0F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08039C">
        <w:rPr>
          <w:rFonts w:ascii="Arial" w:hAnsi="Arial" w:cs="Arial"/>
        </w:rPr>
        <w:t>формуляр (паспорт);</w:t>
      </w:r>
    </w:p>
    <w:p w:rsidR="00843A36" w:rsidRPr="0008039C" w:rsidRDefault="00843A36" w:rsidP="00534D0F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08039C">
        <w:rPr>
          <w:rFonts w:ascii="Arial" w:hAnsi="Arial" w:cs="Arial"/>
        </w:rPr>
        <w:t xml:space="preserve">техническое описание оборудования; </w:t>
      </w:r>
    </w:p>
    <w:p w:rsidR="00843A36" w:rsidRPr="0008039C" w:rsidRDefault="00843A36" w:rsidP="00534D0F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08039C">
        <w:rPr>
          <w:rFonts w:ascii="Arial" w:hAnsi="Arial" w:cs="Arial"/>
        </w:rPr>
        <w:t>инструкции по эксплуатации оборудования;</w:t>
      </w:r>
    </w:p>
    <w:p w:rsidR="00843A36" w:rsidRPr="0008039C" w:rsidRDefault="00843A36" w:rsidP="00534D0F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08039C">
        <w:rPr>
          <w:rFonts w:ascii="Arial" w:hAnsi="Arial" w:cs="Arial"/>
        </w:rPr>
        <w:t>регламент технического обслуживания;</w:t>
      </w:r>
    </w:p>
    <w:p w:rsidR="00843A36" w:rsidRPr="0008039C" w:rsidRDefault="00843A36" w:rsidP="00534D0F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  <w:spacing w:val="-2"/>
        </w:rPr>
      </w:pPr>
      <w:r w:rsidRPr="0008039C">
        <w:rPr>
          <w:rFonts w:ascii="Arial" w:hAnsi="Arial" w:cs="Arial"/>
        </w:rPr>
        <w:t>инструкцию по монтажу и наладке оборудования;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08039C">
        <w:rPr>
          <w:rFonts w:ascii="Arial" w:hAnsi="Arial" w:cs="Arial"/>
          <w:color w:val="000000"/>
          <w:spacing w:val="-2"/>
        </w:rPr>
        <w:t xml:space="preserve">копии сертификатов соответствия </w:t>
      </w:r>
      <w:r w:rsidRPr="0008039C">
        <w:rPr>
          <w:rFonts w:ascii="Arial" w:hAnsi="Arial" w:cs="Arial"/>
          <w:color w:val="000000"/>
          <w:spacing w:val="4"/>
        </w:rPr>
        <w:t>ДГУ</w:t>
      </w:r>
      <w:r w:rsidRPr="0008039C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843A36" w:rsidRPr="0008039C" w:rsidRDefault="00843A36" w:rsidP="00534D0F">
      <w:pPr>
        <w:spacing w:after="0"/>
        <w:ind w:firstLine="709"/>
        <w:jc w:val="both"/>
        <w:rPr>
          <w:rFonts w:ascii="Arial" w:hAnsi="Arial" w:cs="Arial"/>
        </w:rPr>
      </w:pPr>
      <w:r w:rsidRPr="0008039C">
        <w:rPr>
          <w:rFonts w:ascii="Arial" w:hAnsi="Arial" w:cs="Arial"/>
        </w:rPr>
        <w:t xml:space="preserve">- смазочное масло должно удовлетворять требованиям: по </w:t>
      </w:r>
      <w:r w:rsidRPr="007255FE">
        <w:rPr>
          <w:rFonts w:ascii="Arial" w:hAnsi="Arial" w:cs="Arial"/>
          <w:b/>
        </w:rPr>
        <w:t>SAE</w:t>
      </w:r>
      <w:r w:rsidRPr="0008039C">
        <w:rPr>
          <w:rFonts w:ascii="Arial" w:hAnsi="Arial" w:cs="Arial"/>
        </w:rPr>
        <w:t xml:space="preserve"> – не ниже </w:t>
      </w:r>
      <w:r w:rsidRPr="007255FE">
        <w:rPr>
          <w:rFonts w:ascii="Arial" w:hAnsi="Arial" w:cs="Arial"/>
          <w:b/>
        </w:rPr>
        <w:t>15W40</w:t>
      </w:r>
      <w:r w:rsidRPr="0008039C">
        <w:rPr>
          <w:rFonts w:ascii="Arial" w:hAnsi="Arial" w:cs="Arial"/>
        </w:rPr>
        <w:t xml:space="preserve">; по </w:t>
      </w:r>
      <w:r w:rsidRPr="007255FE">
        <w:rPr>
          <w:rFonts w:ascii="Arial" w:hAnsi="Arial" w:cs="Arial"/>
          <w:b/>
        </w:rPr>
        <w:t>API</w:t>
      </w:r>
      <w:r w:rsidRPr="0008039C">
        <w:rPr>
          <w:rFonts w:ascii="Arial" w:hAnsi="Arial" w:cs="Arial"/>
        </w:rPr>
        <w:t xml:space="preserve"> – не ниже </w:t>
      </w:r>
      <w:r w:rsidRPr="007255FE">
        <w:rPr>
          <w:rFonts w:ascii="Arial" w:hAnsi="Arial" w:cs="Arial"/>
          <w:b/>
        </w:rPr>
        <w:t>CF-4</w:t>
      </w:r>
      <w:r w:rsidRPr="0008039C">
        <w:rPr>
          <w:rFonts w:ascii="Arial" w:hAnsi="Arial" w:cs="Arial"/>
        </w:rPr>
        <w:t>.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843A36" w:rsidRPr="0008039C" w:rsidRDefault="007255FE" w:rsidP="00534D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843A36" w:rsidRPr="0008039C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843A36" w:rsidRPr="0008039C">
        <w:rPr>
          <w:rFonts w:ascii="Arial" w:hAnsi="Arial" w:cs="Arial"/>
          <w:color w:val="000000"/>
          <w:spacing w:val="4"/>
        </w:rPr>
        <w:t>ДГУ</w:t>
      </w:r>
      <w:r w:rsidR="00843A36" w:rsidRPr="0008039C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843A36" w:rsidRPr="0008039C">
        <w:rPr>
          <w:rFonts w:ascii="Arial" w:hAnsi="Arial" w:cs="Arial"/>
          <w:color w:val="000000"/>
          <w:spacing w:val="4"/>
        </w:rPr>
        <w:t>ДГУ</w:t>
      </w:r>
      <w:r w:rsidR="00843A36" w:rsidRPr="0008039C">
        <w:rPr>
          <w:rFonts w:ascii="Arial" w:hAnsi="Arial" w:cs="Arial"/>
          <w:color w:val="000000"/>
          <w:spacing w:val="-1"/>
        </w:rPr>
        <w:t>.</w:t>
      </w:r>
      <w:r w:rsidR="00843A36" w:rsidRPr="0008039C">
        <w:rPr>
          <w:rFonts w:ascii="Arial" w:hAnsi="Arial" w:cs="Arial"/>
          <w:color w:val="000000"/>
          <w:spacing w:val="-8"/>
        </w:rPr>
        <w:t xml:space="preserve">    </w:t>
      </w:r>
    </w:p>
    <w:p w:rsidR="00843A36" w:rsidRPr="0008039C" w:rsidRDefault="00843A36" w:rsidP="00534D0F">
      <w:pPr>
        <w:spacing w:after="0"/>
        <w:jc w:val="both"/>
        <w:rPr>
          <w:rFonts w:ascii="Arial" w:hAnsi="Arial" w:cs="Arial"/>
        </w:rPr>
      </w:pPr>
    </w:p>
    <w:p w:rsidR="00843A36" w:rsidRDefault="00843A36" w:rsidP="0053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39C">
        <w:rPr>
          <w:rFonts w:ascii="Arial" w:hAnsi="Arial" w:cs="Arial"/>
        </w:rPr>
        <w:t xml:space="preserve">Товар должен быть новым, не бывшим в эксплуатации, выпущен не ранее 1 квартала </w:t>
      </w:r>
      <w:r w:rsidR="00517334">
        <w:rPr>
          <w:rFonts w:ascii="Arial" w:hAnsi="Arial" w:cs="Arial"/>
        </w:rPr>
        <w:t>текущего года</w:t>
      </w:r>
      <w:r w:rsidRPr="0008039C">
        <w:rPr>
          <w:rFonts w:ascii="Arial" w:hAnsi="Arial" w:cs="Arial"/>
        </w:rPr>
        <w:t>.</w:t>
      </w:r>
    </w:p>
    <w:p w:rsidR="006F7561" w:rsidRDefault="006F7561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561" w:rsidRDefault="006F7561" w:rsidP="006F75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95500" cy="1545000"/>
            <wp:effectExtent l="19050" t="0" r="0" b="0"/>
            <wp:docPr id="68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96" cy="154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275" cy="1559929"/>
            <wp:effectExtent l="19050" t="0" r="0" b="0"/>
            <wp:docPr id="69" name="Рисунок 12" descr="F:\Торговый Дом ЭТРО\Реклама\Сайт\СМИ\Честное слово\20-01-2014\фото\DSC_2349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Сайт\СМИ\Честное слово\20-01-2014\фото\DSC_2349 осветл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10650" cy="156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574696"/>
            <wp:effectExtent l="19050" t="0" r="9525" b="0"/>
            <wp:docPr id="74" name="Рисунок 2" descr="21 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испр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87" cy="15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561" w:rsidRDefault="006F7561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9E" w:rsidRDefault="00BA109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9E" w:rsidRDefault="00BA109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9E" w:rsidRDefault="00BA109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9E" w:rsidRDefault="00BA109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9E" w:rsidRDefault="00BA109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9E" w:rsidRDefault="00BA109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9E" w:rsidRDefault="00BA109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9E" w:rsidRDefault="00D26FEE" w:rsidP="00843A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-38100</wp:posOffset>
            </wp:positionV>
            <wp:extent cx="5715000" cy="1447800"/>
            <wp:effectExtent l="19050" t="0" r="0" b="0"/>
            <wp:wrapNone/>
            <wp:docPr id="16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FEE" w:rsidRDefault="00D26FE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EE" w:rsidRDefault="00D26FE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EE" w:rsidRDefault="00D26FE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EE" w:rsidRDefault="00D26FE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EE" w:rsidRDefault="00D26FE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EE" w:rsidRDefault="00D26FE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EE" w:rsidRDefault="00D26FEE" w:rsidP="00843A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9DB" w:rsidRPr="00D26FEE" w:rsidRDefault="00BA109E" w:rsidP="00D26FEE">
      <w:pPr>
        <w:jc w:val="center"/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7745CE" w:rsidRDefault="00E0751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7.1pt;width:512.25pt;height:0;z-index:251660288" o:connectortype="straight" strokecolor="#365f91 [2404]" strokeweight="2pt">
            <v:stroke dashstyle="dash"/>
          </v:shape>
        </w:pict>
      </w:r>
    </w:p>
    <w:p w:rsidR="00BA109E" w:rsidRDefault="00BA109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A109E" w:rsidRPr="00D57C2E" w:rsidRDefault="00BA109E" w:rsidP="00BA109E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BA109E" w:rsidRPr="00952F0F" w:rsidRDefault="00BA109E" w:rsidP="00BA109E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BA109E" w:rsidRPr="00771549" w:rsidRDefault="00BA109E" w:rsidP="00BA109E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BA109E" w:rsidRPr="00403401" w:rsidRDefault="00BA109E" w:rsidP="00BA109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BA109E" w:rsidRPr="00D57C2E" w:rsidRDefault="00BA109E" w:rsidP="00BA109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BA109E" w:rsidRPr="00D57C2E" w:rsidRDefault="00BA109E" w:rsidP="00BA109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BA109E" w:rsidRPr="00771549" w:rsidRDefault="00BA109E" w:rsidP="00BA109E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BA109E" w:rsidRPr="00403401" w:rsidRDefault="00BA109E" w:rsidP="00BA109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BA109E" w:rsidRPr="00403401" w:rsidRDefault="00BA109E" w:rsidP="00BA109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BA109E" w:rsidRPr="001A371B" w:rsidRDefault="00BA109E" w:rsidP="00BA109E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lastRenderedPageBreak/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BA109E" w:rsidRPr="001A371B" w:rsidRDefault="00BA109E" w:rsidP="00BA109E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BA109E" w:rsidRPr="00D57C2E" w:rsidRDefault="00BA109E" w:rsidP="00BA109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BA109E" w:rsidRDefault="00BA109E" w:rsidP="00BA109E">
      <w:pPr>
        <w:jc w:val="both"/>
        <w:rPr>
          <w:rFonts w:ascii="Arial" w:hAnsi="Arial" w:cs="Arial"/>
          <w:sz w:val="28"/>
          <w:szCs w:val="28"/>
        </w:rPr>
      </w:pPr>
    </w:p>
    <w:p w:rsidR="00BA109E" w:rsidRPr="00403401" w:rsidRDefault="00BA109E" w:rsidP="00BA109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BA109E" w:rsidRPr="0094508F" w:rsidRDefault="00BA109E" w:rsidP="00BA109E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BA109E" w:rsidRPr="0094508F" w:rsidRDefault="00BA109E" w:rsidP="00BA109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BA109E" w:rsidRPr="00D57C2E" w:rsidRDefault="00BA109E" w:rsidP="00BA109E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BA109E" w:rsidRPr="00DE0F56" w:rsidRDefault="00BA109E" w:rsidP="00BA109E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BA109E" w:rsidRPr="00403401" w:rsidRDefault="00BA109E" w:rsidP="00BA109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BA109E" w:rsidRPr="001A371B" w:rsidRDefault="00BA109E" w:rsidP="00BA109E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BA109E" w:rsidRPr="00403401" w:rsidRDefault="00BA109E" w:rsidP="00BA109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BA109E" w:rsidRPr="001A371B" w:rsidRDefault="00BA109E" w:rsidP="00BA109E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BA109E" w:rsidRDefault="00BA109E" w:rsidP="00BA109E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BA109E" w:rsidRPr="001A371B" w:rsidRDefault="00BA109E" w:rsidP="00BA109E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BA109E" w:rsidRPr="001A371B" w:rsidRDefault="00BA109E" w:rsidP="00BA109E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2C7C40" w:rsidRDefault="002C7C4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7C40" w:rsidRDefault="00E0751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3pt;margin-top:5.3pt;width:512.25pt;height:0;z-index:251661312" o:connectortype="straight" strokecolor="#365f91 [2404]" strokeweight="2pt">
            <v:stroke dashstyle="dash"/>
          </v:shape>
        </w:pict>
      </w:r>
    </w:p>
    <w:p w:rsidR="002C7C40" w:rsidRDefault="002C7C4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7C40" w:rsidRDefault="002C7C4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7C40" w:rsidRDefault="002C7C4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7C40" w:rsidRDefault="002C7C4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7C40" w:rsidRDefault="002C7C4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7C40" w:rsidRDefault="002C7C4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7C40" w:rsidRPr="004E5716" w:rsidRDefault="002C7C4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2C7C40" w:rsidRPr="004E5716" w:rsidSect="00CF0B47">
      <w:footerReference w:type="default" r:id="rId2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C26" w:rsidRDefault="00E86C26" w:rsidP="00352A23">
      <w:pPr>
        <w:spacing w:after="0" w:line="240" w:lineRule="auto"/>
      </w:pPr>
      <w:r>
        <w:separator/>
      </w:r>
    </w:p>
  </w:endnote>
  <w:endnote w:type="continuationSeparator" w:id="0">
    <w:p w:rsidR="00E86C26" w:rsidRDefault="00E86C26" w:rsidP="0035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23" w:rsidRPr="00AC5FA9" w:rsidRDefault="00352A23" w:rsidP="00352A23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352A23" w:rsidRPr="00AC5FA9" w:rsidTr="00C90BE5">
      <w:tc>
        <w:tcPr>
          <w:tcW w:w="4679" w:type="dxa"/>
        </w:tcPr>
        <w:p w:rsidR="00352A23" w:rsidRPr="00AC5FA9" w:rsidRDefault="00352A23" w:rsidP="00352A23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352A23" w:rsidRPr="00AC5FA9" w:rsidRDefault="00352A23" w:rsidP="00352A23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352A23" w:rsidRPr="00AC5FA9" w:rsidTr="00C90BE5">
      <w:tc>
        <w:tcPr>
          <w:tcW w:w="4679" w:type="dxa"/>
        </w:tcPr>
        <w:p w:rsidR="00352A23" w:rsidRPr="00AC5FA9" w:rsidRDefault="00352A23" w:rsidP="00352A23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352A23" w:rsidRPr="00AC5FA9" w:rsidRDefault="00352A23" w:rsidP="00352A23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352A23" w:rsidRDefault="00352A23">
    <w:pPr>
      <w:pStyle w:val="aa"/>
    </w:pPr>
  </w:p>
  <w:p w:rsidR="00352A23" w:rsidRDefault="00352A2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C26" w:rsidRDefault="00E86C26" w:rsidP="00352A23">
      <w:pPr>
        <w:spacing w:after="0" w:line="240" w:lineRule="auto"/>
      </w:pPr>
      <w:r>
        <w:separator/>
      </w:r>
    </w:p>
  </w:footnote>
  <w:footnote w:type="continuationSeparator" w:id="0">
    <w:p w:rsidR="00E86C26" w:rsidRDefault="00E86C26" w:rsidP="00352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460D2"/>
    <w:rsid w:val="000769DB"/>
    <w:rsid w:val="0008039C"/>
    <w:rsid w:val="000B0A54"/>
    <w:rsid w:val="001A3A53"/>
    <w:rsid w:val="002242BA"/>
    <w:rsid w:val="00261481"/>
    <w:rsid w:val="002711CF"/>
    <w:rsid w:val="002B4F59"/>
    <w:rsid w:val="002C7C40"/>
    <w:rsid w:val="003008D7"/>
    <w:rsid w:val="00332684"/>
    <w:rsid w:val="00352A23"/>
    <w:rsid w:val="00425D72"/>
    <w:rsid w:val="004534D7"/>
    <w:rsid w:val="0049745A"/>
    <w:rsid w:val="004E4593"/>
    <w:rsid w:val="004E5716"/>
    <w:rsid w:val="005035E1"/>
    <w:rsid w:val="00517334"/>
    <w:rsid w:val="00523D09"/>
    <w:rsid w:val="0053194C"/>
    <w:rsid w:val="00534D0F"/>
    <w:rsid w:val="00540F90"/>
    <w:rsid w:val="00570C2E"/>
    <w:rsid w:val="005728DF"/>
    <w:rsid w:val="00577B87"/>
    <w:rsid w:val="005B2956"/>
    <w:rsid w:val="005D2EBD"/>
    <w:rsid w:val="005E089C"/>
    <w:rsid w:val="00602D81"/>
    <w:rsid w:val="006A2788"/>
    <w:rsid w:val="006D0632"/>
    <w:rsid w:val="006F4901"/>
    <w:rsid w:val="006F584A"/>
    <w:rsid w:val="006F7561"/>
    <w:rsid w:val="006F787E"/>
    <w:rsid w:val="007255FE"/>
    <w:rsid w:val="007745CE"/>
    <w:rsid w:val="007A6A7E"/>
    <w:rsid w:val="00814212"/>
    <w:rsid w:val="00843A36"/>
    <w:rsid w:val="0086338D"/>
    <w:rsid w:val="0088400F"/>
    <w:rsid w:val="00944509"/>
    <w:rsid w:val="00965822"/>
    <w:rsid w:val="00A22421"/>
    <w:rsid w:val="00BA109E"/>
    <w:rsid w:val="00C82481"/>
    <w:rsid w:val="00CF0B47"/>
    <w:rsid w:val="00CF14A0"/>
    <w:rsid w:val="00D203F9"/>
    <w:rsid w:val="00D26FEE"/>
    <w:rsid w:val="00D50EB7"/>
    <w:rsid w:val="00D6743F"/>
    <w:rsid w:val="00E07510"/>
    <w:rsid w:val="00E86C26"/>
    <w:rsid w:val="00EC4913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2A23"/>
  </w:style>
  <w:style w:type="paragraph" w:styleId="aa">
    <w:name w:val="footer"/>
    <w:basedOn w:val="a"/>
    <w:link w:val="ab"/>
    <w:uiPriority w:val="99"/>
    <w:unhideWhenUsed/>
    <w:rsid w:val="003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A23"/>
  </w:style>
  <w:style w:type="paragraph" w:styleId="ac">
    <w:name w:val="Normal (Web)"/>
    <w:basedOn w:val="a"/>
    <w:uiPriority w:val="99"/>
    <w:unhideWhenUsed/>
    <w:rsid w:val="00BA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-cummins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nye-generatory/dizel-generatory-200-kvt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200-kvt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F8CC8-70BA-477F-8C67-20D6456C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 на поставку электростанции АД200-Т400-1Р открытого исполнения</vt:lpstr>
    </vt:vector>
  </TitlesOfParts>
  <Company>Microsoft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 на поставку электростанции АД200-Т400-1Р открытого исполнения</dc:title>
  <dc:subject>техническое задание на закупку ДГУ 200 кВт</dc:subject>
  <dc:creator>ООО "Торговый Дом Электроагрегат"</dc:creator>
  <cp:keywords/>
  <dc:description/>
  <cp:lastModifiedBy>Skynet</cp:lastModifiedBy>
  <cp:revision>16</cp:revision>
  <dcterms:created xsi:type="dcterms:W3CDTF">2014-09-18T06:18:00Z</dcterms:created>
  <dcterms:modified xsi:type="dcterms:W3CDTF">2022-11-15T14:03:00Z</dcterms:modified>
</cp:coreProperties>
</file>