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47" w:rsidRDefault="00074709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1" name="Рисунок 0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709" w:rsidRDefault="00074709" w:rsidP="007745CE">
      <w:pPr>
        <w:spacing w:after="0" w:line="240" w:lineRule="auto"/>
        <w:rPr>
          <w:rFonts w:ascii="Verdana" w:eastAsia="Times New Roman" w:hAnsi="Verdana" w:cs="Times New Roman"/>
          <w:bCs/>
          <w:sz w:val="16"/>
          <w:szCs w:val="16"/>
          <w:lang w:eastAsia="ru-RU"/>
        </w:rPr>
      </w:pPr>
    </w:p>
    <w:p w:rsidR="00CF0B47" w:rsidRPr="00AE269F" w:rsidRDefault="00074709" w:rsidP="00074709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AE269F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 дизельной электростанции открытого исполнения мощностью 300 кВт АД 300-Т400-1Р</w:t>
      </w:r>
    </w:p>
    <w:p w:rsidR="00612AAC" w:rsidRPr="009D00B0" w:rsidRDefault="00612AAC" w:rsidP="00612A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AAC" w:rsidRPr="009D00B0" w:rsidRDefault="00612AAC" w:rsidP="00612A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AAC" w:rsidRPr="00032C7C" w:rsidRDefault="00612AAC" w:rsidP="00612AAC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032C7C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  </w:t>
      </w:r>
      <w:hyperlink r:id="rId9" w:history="1">
        <w:r w:rsidRPr="00C96AA9">
          <w:rPr>
            <w:rStyle w:val="a3"/>
            <w:rFonts w:ascii="Arial" w:hAnsi="Arial" w:cs="Arial"/>
            <w:b/>
            <w:sz w:val="28"/>
            <w:szCs w:val="28"/>
          </w:rPr>
          <w:t>АД300-Т400-1Р</w:t>
        </w:r>
      </w:hyperlink>
      <w:r w:rsidRPr="00032C7C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032C7C" w:rsidRPr="00032C7C">
        <w:rPr>
          <w:rFonts w:ascii="Arial" w:hAnsi="Arial" w:cs="Arial"/>
          <w:b/>
          <w:color w:val="365F91" w:themeColor="accent1" w:themeShade="BF"/>
          <w:sz w:val="28"/>
          <w:szCs w:val="28"/>
        </w:rPr>
        <w:t>открытого исполнения</w:t>
      </w:r>
      <w:r w:rsidR="0064272D" w:rsidRPr="00032C7C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032C7C">
        <w:rPr>
          <w:rFonts w:ascii="Arial" w:hAnsi="Arial" w:cs="Arial"/>
          <w:b/>
          <w:color w:val="365F91" w:themeColor="accent1" w:themeShade="BF"/>
          <w:sz w:val="28"/>
          <w:szCs w:val="28"/>
        </w:rPr>
        <w:t>(или эквивалент)</w:t>
      </w:r>
    </w:p>
    <w:p w:rsidR="00612AAC" w:rsidRPr="00251B33" w:rsidRDefault="00612AAC" w:rsidP="00612AAC">
      <w:pPr>
        <w:spacing w:after="0"/>
        <w:jc w:val="center"/>
        <w:rPr>
          <w:rFonts w:ascii="Arial" w:hAnsi="Arial" w:cs="Arial"/>
        </w:rPr>
      </w:pPr>
    </w:p>
    <w:p w:rsidR="00612AAC" w:rsidRPr="00251B33" w:rsidRDefault="00612AAC" w:rsidP="00612AAC">
      <w:pPr>
        <w:spacing w:after="0"/>
        <w:jc w:val="center"/>
        <w:rPr>
          <w:rFonts w:ascii="Arial" w:hAnsi="Arial" w:cs="Arial"/>
        </w:rPr>
      </w:pPr>
    </w:p>
    <w:p w:rsidR="00612AAC" w:rsidRPr="00032C7C" w:rsidRDefault="00032C7C" w:rsidP="0064272D">
      <w:pPr>
        <w:spacing w:after="0"/>
        <w:jc w:val="both"/>
        <w:rPr>
          <w:rFonts w:ascii="Arial" w:hAnsi="Arial" w:cs="Arial"/>
          <w:b/>
          <w:i/>
          <w:color w:val="365F91" w:themeColor="accent1" w:themeShade="BF"/>
        </w:rPr>
      </w:pPr>
      <w:r w:rsidRPr="00032C7C">
        <w:rPr>
          <w:rFonts w:ascii="Arial" w:hAnsi="Arial" w:cs="Arial"/>
          <w:b/>
          <w:i/>
          <w:color w:val="365F91" w:themeColor="accent1" w:themeShade="BF"/>
        </w:rPr>
        <w:t xml:space="preserve">  И</w:t>
      </w:r>
      <w:r w:rsidR="00612AAC" w:rsidRPr="00032C7C">
        <w:rPr>
          <w:rFonts w:ascii="Arial" w:hAnsi="Arial" w:cs="Arial"/>
          <w:b/>
          <w:i/>
          <w:color w:val="365F91" w:themeColor="accent1" w:themeShade="BF"/>
        </w:rPr>
        <w:t>сполнение – открытое на раме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номинальная </w:t>
      </w:r>
      <w:bookmarkStart w:id="0" w:name="_GoBack"/>
      <w:r w:rsidRPr="00C96AA9">
        <w:rPr>
          <w:rStyle w:val="a3"/>
          <w:rFonts w:ascii="Arial" w:hAnsi="Arial" w:cs="Arial"/>
          <w:color w:val="auto"/>
          <w:u w:val="none"/>
        </w:rPr>
        <w:t>мощность не менее 300 кВт</w:t>
      </w:r>
      <w:r w:rsidRPr="00251B33">
        <w:rPr>
          <w:rFonts w:ascii="Arial" w:hAnsi="Arial" w:cs="Arial"/>
        </w:rPr>
        <w:t xml:space="preserve"> </w:t>
      </w:r>
      <w:bookmarkEnd w:id="0"/>
      <w:r w:rsidRPr="00251B33">
        <w:rPr>
          <w:rFonts w:ascii="Arial" w:hAnsi="Arial" w:cs="Arial"/>
        </w:rPr>
        <w:t>(</w:t>
      </w:r>
      <w:r w:rsidRPr="00032C7C">
        <w:rPr>
          <w:rFonts w:ascii="Arial" w:hAnsi="Arial" w:cs="Arial"/>
          <w:b/>
        </w:rPr>
        <w:t xml:space="preserve">375 </w:t>
      </w:r>
      <w:proofErr w:type="spellStart"/>
      <w:r w:rsidRPr="00032C7C">
        <w:rPr>
          <w:rFonts w:ascii="Arial" w:hAnsi="Arial" w:cs="Arial"/>
          <w:b/>
        </w:rPr>
        <w:t>кВа</w:t>
      </w:r>
      <w:proofErr w:type="spellEnd"/>
      <w:r w:rsidRPr="00251B33">
        <w:rPr>
          <w:rFonts w:ascii="Arial" w:hAnsi="Arial" w:cs="Arial"/>
        </w:rPr>
        <w:t>)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номинальный ток не менее </w:t>
      </w:r>
      <w:r w:rsidRPr="00032C7C">
        <w:rPr>
          <w:rFonts w:ascii="Arial" w:hAnsi="Arial" w:cs="Arial"/>
          <w:b/>
        </w:rPr>
        <w:t>541 А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допускаемая перегрузка в течении часа не менее 10%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частота вращения  не более </w:t>
      </w:r>
      <w:r w:rsidRPr="00032C7C">
        <w:rPr>
          <w:rFonts w:ascii="Arial" w:hAnsi="Arial" w:cs="Arial"/>
          <w:b/>
        </w:rPr>
        <w:t xml:space="preserve">1500 </w:t>
      </w:r>
      <w:proofErr w:type="gramStart"/>
      <w:r w:rsidRPr="00032C7C">
        <w:rPr>
          <w:rFonts w:ascii="Arial" w:hAnsi="Arial" w:cs="Arial"/>
          <w:b/>
        </w:rPr>
        <w:t>об</w:t>
      </w:r>
      <w:proofErr w:type="gramEnd"/>
      <w:r w:rsidRPr="00032C7C">
        <w:rPr>
          <w:rFonts w:ascii="Arial" w:hAnsi="Arial" w:cs="Arial"/>
          <w:b/>
        </w:rPr>
        <w:t>/мин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род тока трехфазный, переменный, частота </w:t>
      </w:r>
      <w:r w:rsidRPr="00032C7C">
        <w:rPr>
          <w:rFonts w:ascii="Arial" w:hAnsi="Arial" w:cs="Arial"/>
          <w:b/>
        </w:rPr>
        <w:t>50 Гц</w:t>
      </w:r>
      <w:r w:rsidRPr="00251B33">
        <w:rPr>
          <w:rFonts w:ascii="Arial" w:hAnsi="Arial" w:cs="Arial"/>
        </w:rPr>
        <w:t xml:space="preserve"> 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напряжение на клеммах   </w:t>
      </w:r>
      <w:r w:rsidRPr="00032C7C">
        <w:rPr>
          <w:rFonts w:ascii="Arial" w:hAnsi="Arial" w:cs="Arial"/>
          <w:b/>
        </w:rPr>
        <w:t>400 В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габаритные размеры агрегата не более </w:t>
      </w:r>
      <w:r w:rsidRPr="00032C7C">
        <w:rPr>
          <w:rFonts w:ascii="Arial" w:hAnsi="Arial" w:cs="Arial"/>
          <w:b/>
        </w:rPr>
        <w:t>2900 х 1400 х 2200 мм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сухая масса агрегата не более </w:t>
      </w:r>
      <w:r w:rsidRPr="00032C7C">
        <w:rPr>
          <w:rFonts w:ascii="Arial" w:hAnsi="Arial" w:cs="Arial"/>
          <w:b/>
        </w:rPr>
        <w:t>2400 кг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встроенный в раму топливный бак не менее </w:t>
      </w:r>
      <w:r w:rsidRPr="00032C7C">
        <w:rPr>
          <w:rFonts w:ascii="Arial" w:hAnsi="Arial" w:cs="Arial"/>
          <w:b/>
        </w:rPr>
        <w:t>760 л</w:t>
      </w:r>
      <w:r w:rsidRPr="00251B33">
        <w:rPr>
          <w:rFonts w:ascii="Arial" w:hAnsi="Arial" w:cs="Arial"/>
        </w:rPr>
        <w:t xml:space="preserve"> в наличии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система охлаждения  </w:t>
      </w:r>
      <w:proofErr w:type="spellStart"/>
      <w:r w:rsidRPr="00251B33">
        <w:rPr>
          <w:rFonts w:ascii="Arial" w:hAnsi="Arial" w:cs="Arial"/>
        </w:rPr>
        <w:t>водовоздушная</w:t>
      </w:r>
      <w:proofErr w:type="spellEnd"/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подогреватель охлаждающей жидкости электрический в комплекте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степень автоматизации  1-я 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система запуска – электростартер не менее </w:t>
      </w:r>
      <w:r w:rsidRPr="00032C7C">
        <w:rPr>
          <w:rFonts w:ascii="Arial" w:hAnsi="Arial" w:cs="Arial"/>
          <w:b/>
        </w:rPr>
        <w:t>24 В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управление должно осуществляться с помощью микропроцессорного контроллера </w:t>
      </w:r>
      <w:r w:rsidRPr="00032C7C">
        <w:rPr>
          <w:rFonts w:ascii="Arial" w:hAnsi="Arial" w:cs="Arial"/>
          <w:b/>
        </w:rPr>
        <w:t xml:space="preserve">с </w:t>
      </w:r>
      <w:proofErr w:type="spellStart"/>
      <w:r w:rsidRPr="00032C7C">
        <w:rPr>
          <w:rFonts w:ascii="Arial" w:hAnsi="Arial" w:cs="Arial"/>
          <w:b/>
        </w:rPr>
        <w:t>жк</w:t>
      </w:r>
      <w:proofErr w:type="spellEnd"/>
      <w:r w:rsidRPr="00032C7C">
        <w:rPr>
          <w:rFonts w:ascii="Arial" w:hAnsi="Arial" w:cs="Arial"/>
          <w:b/>
        </w:rPr>
        <w:t xml:space="preserve"> дисплеем </w:t>
      </w:r>
      <w:proofErr w:type="spellStart"/>
      <w:r w:rsidRPr="00032C7C">
        <w:rPr>
          <w:rFonts w:ascii="Arial" w:hAnsi="Arial" w:cs="Arial"/>
          <w:b/>
          <w:lang w:val="en-US"/>
        </w:rPr>
        <w:t>ComAp</w:t>
      </w:r>
      <w:proofErr w:type="spellEnd"/>
      <w:r w:rsidRPr="00032C7C">
        <w:rPr>
          <w:rFonts w:ascii="Arial" w:hAnsi="Arial" w:cs="Arial"/>
          <w:b/>
        </w:rPr>
        <w:t xml:space="preserve"> </w:t>
      </w:r>
      <w:r w:rsidRPr="00032C7C">
        <w:rPr>
          <w:rFonts w:ascii="Arial" w:hAnsi="Arial" w:cs="Arial"/>
          <w:b/>
          <w:lang w:val="en-US"/>
        </w:rPr>
        <w:t>AMF</w:t>
      </w:r>
      <w:r w:rsidRPr="00032C7C">
        <w:rPr>
          <w:rFonts w:ascii="Arial" w:hAnsi="Arial" w:cs="Arial"/>
          <w:b/>
        </w:rPr>
        <w:t xml:space="preserve"> 20</w:t>
      </w:r>
      <w:r w:rsidRPr="00251B33">
        <w:rPr>
          <w:rFonts w:ascii="Arial" w:hAnsi="Arial" w:cs="Arial"/>
        </w:rPr>
        <w:t>, или эквивалент (язык управления русский);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должен быть обеспечен контроль частоты, напряжения и тока генератора;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должен быть обеспечен контроль температуры охлаждающей жидкости, давления масла, уровня топлива;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должна быть обеспечена автоматическая остановка двигателя при выходе параметров за аварийные значения;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генератор подзарядки аккумуляторных батарей на не менее 24</w:t>
      </w:r>
      <w:proofErr w:type="gramStart"/>
      <w:r w:rsidRPr="00251B33">
        <w:rPr>
          <w:rFonts w:ascii="Arial" w:hAnsi="Arial" w:cs="Arial"/>
        </w:rPr>
        <w:t xml:space="preserve"> В</w:t>
      </w:r>
      <w:proofErr w:type="gramEnd"/>
      <w:r w:rsidRPr="00251B33">
        <w:rPr>
          <w:rFonts w:ascii="Arial" w:hAnsi="Arial" w:cs="Arial"/>
        </w:rPr>
        <w:t xml:space="preserve"> </w:t>
      </w:r>
      <w:proofErr w:type="spellStart"/>
      <w:r w:rsidRPr="00251B33">
        <w:rPr>
          <w:rFonts w:ascii="Arial" w:hAnsi="Arial" w:cs="Arial"/>
        </w:rPr>
        <w:t>в</w:t>
      </w:r>
      <w:proofErr w:type="spellEnd"/>
      <w:r w:rsidRPr="00251B33">
        <w:rPr>
          <w:rFonts w:ascii="Arial" w:hAnsi="Arial" w:cs="Arial"/>
        </w:rPr>
        <w:t xml:space="preserve"> наличии;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аккумуляторные батареи  не менее 2 шт. в комплекте поставки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двигатель: </w:t>
      </w:r>
      <w:r w:rsidRPr="00032C7C">
        <w:rPr>
          <w:rFonts w:ascii="Arial" w:hAnsi="Arial" w:cs="Arial"/>
        </w:rPr>
        <w:t xml:space="preserve">четырехтактный дизельный с  </w:t>
      </w:r>
      <w:proofErr w:type="spellStart"/>
      <w:r w:rsidRPr="00032C7C">
        <w:rPr>
          <w:rFonts w:ascii="Arial" w:hAnsi="Arial" w:cs="Arial"/>
        </w:rPr>
        <w:t>турбонаддувом</w:t>
      </w:r>
      <w:proofErr w:type="spellEnd"/>
      <w:r w:rsidRPr="00032C7C">
        <w:rPr>
          <w:rFonts w:ascii="Arial" w:hAnsi="Arial" w:cs="Arial"/>
        </w:rPr>
        <w:t xml:space="preserve"> </w:t>
      </w:r>
      <w:hyperlink r:id="rId10" w:history="1">
        <w:r w:rsidRPr="00032C7C">
          <w:rPr>
            <w:rStyle w:val="a3"/>
            <w:rFonts w:ascii="Arial" w:hAnsi="Arial" w:cs="Arial"/>
            <w:lang w:val="en-US"/>
          </w:rPr>
          <w:t>DEUTZ</w:t>
        </w:r>
      </w:hyperlink>
      <w:r w:rsidRPr="00032C7C">
        <w:rPr>
          <w:rFonts w:ascii="Arial" w:hAnsi="Arial" w:cs="Arial"/>
        </w:rPr>
        <w:t xml:space="preserve">  </w:t>
      </w:r>
      <w:r w:rsidRPr="00032C7C">
        <w:rPr>
          <w:rFonts w:ascii="Arial" w:hAnsi="Arial" w:cs="Arial"/>
          <w:b/>
          <w:lang w:val="en-US"/>
        </w:rPr>
        <w:t>BF</w:t>
      </w:r>
      <w:r w:rsidRPr="00032C7C">
        <w:rPr>
          <w:rFonts w:ascii="Arial" w:hAnsi="Arial" w:cs="Arial"/>
          <w:b/>
        </w:rPr>
        <w:t>6</w:t>
      </w:r>
      <w:r w:rsidRPr="00032C7C">
        <w:rPr>
          <w:rFonts w:ascii="Arial" w:hAnsi="Arial" w:cs="Arial"/>
          <w:b/>
          <w:lang w:val="en-US"/>
        </w:rPr>
        <w:t>M</w:t>
      </w:r>
      <w:r w:rsidRPr="00032C7C">
        <w:rPr>
          <w:rFonts w:ascii="Arial" w:hAnsi="Arial" w:cs="Arial"/>
          <w:b/>
        </w:rPr>
        <w:t>1015</w:t>
      </w:r>
      <w:r w:rsidRPr="00032C7C">
        <w:rPr>
          <w:rFonts w:ascii="Arial" w:hAnsi="Arial" w:cs="Arial"/>
          <w:b/>
          <w:lang w:val="en-US"/>
        </w:rPr>
        <w:t>C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число цилиндров не более  6 </w:t>
      </w:r>
      <w:r w:rsidRPr="00251B33">
        <w:rPr>
          <w:rFonts w:ascii="Arial" w:hAnsi="Arial" w:cs="Arial"/>
          <w:lang w:val="en-US"/>
        </w:rPr>
        <w:t>c</w:t>
      </w:r>
      <w:r w:rsidRPr="00251B33">
        <w:rPr>
          <w:rFonts w:ascii="Arial" w:hAnsi="Arial" w:cs="Arial"/>
        </w:rPr>
        <w:t xml:space="preserve"> </w:t>
      </w:r>
      <w:r w:rsidRPr="00251B33">
        <w:rPr>
          <w:rFonts w:ascii="Arial" w:hAnsi="Arial" w:cs="Arial"/>
          <w:lang w:val="en-US"/>
        </w:rPr>
        <w:t>V</w:t>
      </w:r>
      <w:r w:rsidRPr="00251B33">
        <w:rPr>
          <w:rFonts w:ascii="Arial" w:hAnsi="Arial" w:cs="Arial"/>
        </w:rPr>
        <w:t xml:space="preserve"> образным расположением</w:t>
      </w:r>
    </w:p>
    <w:p w:rsidR="00612AAC" w:rsidRPr="00032C7C" w:rsidRDefault="00612AAC" w:rsidP="0064272D">
      <w:pPr>
        <w:spacing w:after="0"/>
        <w:jc w:val="both"/>
        <w:rPr>
          <w:rFonts w:ascii="Arial" w:hAnsi="Arial" w:cs="Arial"/>
          <w:b/>
        </w:rPr>
      </w:pPr>
      <w:r w:rsidRPr="00251B33">
        <w:rPr>
          <w:rFonts w:ascii="Arial" w:hAnsi="Arial" w:cs="Arial"/>
        </w:rPr>
        <w:t xml:space="preserve">- диаметр цилиндра не более </w:t>
      </w:r>
      <w:r w:rsidRPr="00032C7C">
        <w:rPr>
          <w:rFonts w:ascii="Arial" w:hAnsi="Arial" w:cs="Arial"/>
          <w:b/>
        </w:rPr>
        <w:t>132 мм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ход поршня не более </w:t>
      </w:r>
      <w:r w:rsidRPr="00032C7C">
        <w:rPr>
          <w:rFonts w:ascii="Arial" w:hAnsi="Arial" w:cs="Arial"/>
          <w:b/>
        </w:rPr>
        <w:t>145 мм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регулятор оборотов двигателя - электронный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>- топливо   дизельное</w:t>
      </w:r>
    </w:p>
    <w:p w:rsidR="00612AAC" w:rsidRPr="00032C7C" w:rsidRDefault="00612AAC" w:rsidP="0064272D">
      <w:pPr>
        <w:spacing w:after="0"/>
        <w:jc w:val="both"/>
        <w:rPr>
          <w:rFonts w:ascii="Arial" w:hAnsi="Arial" w:cs="Arial"/>
          <w:b/>
        </w:rPr>
      </w:pPr>
      <w:r w:rsidRPr="00251B33">
        <w:rPr>
          <w:rFonts w:ascii="Arial" w:hAnsi="Arial" w:cs="Arial"/>
        </w:rPr>
        <w:t xml:space="preserve">- удельный расход топлива не более </w:t>
      </w:r>
      <w:r w:rsidRPr="00032C7C">
        <w:rPr>
          <w:rFonts w:ascii="Arial" w:hAnsi="Arial" w:cs="Arial"/>
          <w:b/>
        </w:rPr>
        <w:t>240 г/</w:t>
      </w:r>
      <w:proofErr w:type="spellStart"/>
      <w:r w:rsidRPr="00032C7C">
        <w:rPr>
          <w:rFonts w:ascii="Arial" w:hAnsi="Arial" w:cs="Arial"/>
          <w:b/>
        </w:rPr>
        <w:t>кВт.ч</w:t>
      </w:r>
      <w:proofErr w:type="spellEnd"/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удельный расход масла не более </w:t>
      </w:r>
      <w:r w:rsidRPr="00032C7C">
        <w:rPr>
          <w:rFonts w:ascii="Arial" w:hAnsi="Arial" w:cs="Arial"/>
          <w:b/>
        </w:rPr>
        <w:t xml:space="preserve">1,1% </w:t>
      </w:r>
      <w:r w:rsidRPr="00251B33">
        <w:rPr>
          <w:rFonts w:ascii="Arial" w:hAnsi="Arial" w:cs="Arial"/>
        </w:rPr>
        <w:t>от топлива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генератор: синхронный бесщеточный </w:t>
      </w:r>
      <w:r w:rsidRPr="00251B33">
        <w:rPr>
          <w:rFonts w:ascii="Arial" w:hAnsi="Arial" w:cs="Arial"/>
          <w:lang w:val="en-US"/>
        </w:rPr>
        <w:t>JSA</w:t>
      </w:r>
      <w:r w:rsidRPr="00251B33">
        <w:rPr>
          <w:rFonts w:ascii="Arial" w:hAnsi="Arial" w:cs="Arial"/>
        </w:rPr>
        <w:t xml:space="preserve"> 314 или эквивалент</w:t>
      </w:r>
    </w:p>
    <w:p w:rsidR="00612AAC" w:rsidRPr="00251B33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lastRenderedPageBreak/>
        <w:t>- тип регулятора напряжения - электронный</w:t>
      </w:r>
    </w:p>
    <w:p w:rsidR="00612AAC" w:rsidRDefault="00612AAC" w:rsidP="0064272D">
      <w:pPr>
        <w:spacing w:after="0"/>
        <w:jc w:val="both"/>
        <w:rPr>
          <w:rFonts w:ascii="Arial" w:hAnsi="Arial" w:cs="Arial"/>
        </w:rPr>
      </w:pPr>
      <w:r w:rsidRPr="00251B33">
        <w:rPr>
          <w:rFonts w:ascii="Arial" w:hAnsi="Arial" w:cs="Arial"/>
        </w:rPr>
        <w:t xml:space="preserve">- тип системы возбуждения </w:t>
      </w:r>
      <w:r w:rsidR="009D00B0" w:rsidRPr="00251B33">
        <w:rPr>
          <w:rFonts w:ascii="Arial" w:hAnsi="Arial" w:cs="Arial"/>
        </w:rPr>
        <w:t>–</w:t>
      </w:r>
      <w:r w:rsidRPr="00251B33">
        <w:rPr>
          <w:rFonts w:ascii="Arial" w:hAnsi="Arial" w:cs="Arial"/>
        </w:rPr>
        <w:t xml:space="preserve"> </w:t>
      </w:r>
      <w:r w:rsidR="009D00B0" w:rsidRPr="00251B33">
        <w:rPr>
          <w:rFonts w:ascii="Arial" w:hAnsi="Arial" w:cs="Arial"/>
        </w:rPr>
        <w:t>самовозбуждение.</w:t>
      </w:r>
    </w:p>
    <w:p w:rsidR="00EE0835" w:rsidRDefault="00EE0835" w:rsidP="0064272D">
      <w:pPr>
        <w:spacing w:after="0"/>
        <w:jc w:val="both"/>
        <w:rPr>
          <w:rFonts w:ascii="Arial" w:hAnsi="Arial" w:cs="Arial"/>
        </w:rPr>
      </w:pPr>
    </w:p>
    <w:p w:rsidR="00EE0835" w:rsidRPr="00DF570E" w:rsidRDefault="00EE0835" w:rsidP="00EE0835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noProof/>
          <w:color w:val="365F91" w:themeColor="accent1" w:themeShade="BF"/>
          <w:lang w:eastAsia="ru-RU"/>
        </w:rPr>
        <w:drawing>
          <wp:inline distT="0" distB="0" distL="0" distR="0">
            <wp:extent cx="5667375" cy="1543049"/>
            <wp:effectExtent l="19050" t="0" r="9525" b="0"/>
            <wp:docPr id="213" name="Рисунок 0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54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EE0835" w:rsidRDefault="00EE0835" w:rsidP="006427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00B0" w:rsidRDefault="009D00B0" w:rsidP="00612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00B0" w:rsidRDefault="009D00B0" w:rsidP="009D00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F65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6475" cy="1613953"/>
            <wp:effectExtent l="19050" t="0" r="9525" b="0"/>
            <wp:docPr id="88" name="Рисунок 12" descr="F:\Торговый Дом ЭТРО\Реклама\Сайт\СМИ\Честное слово\20-01-2014\фото\DSC_2349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Торговый Дом ЭТРО\Реклама\Сайт\СМИ\Честное слово\20-01-2014\фото\DSC_2349 осветл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83598" cy="1619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0" cy="1606052"/>
            <wp:effectExtent l="19050" t="0" r="0" b="0"/>
            <wp:docPr id="89" name="Рисунок 21" descr="F:\Торговый Дом ЭТРО\Реклама\Foto\АД\DEUTZ\АД250 Deutz\измн освет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Торговый Дом ЭТРО\Реклама\Foto\АД\DEUTZ\АД250 Deutz\измн осветл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702" cy="160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5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07680" cy="1590541"/>
            <wp:effectExtent l="19050" t="0" r="6870" b="0"/>
            <wp:docPr id="90" name="Рисунок 11" descr="F:\Торговый Дом ЭТРО\Реклама\Сайт\СМИ\Честное слово\20-01-2014\фото\осветл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Торговый Дом ЭТРО\Реклама\Сайт\СМИ\Честное слово\20-01-2014\фото\осветл 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370" cy="1592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38F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160655</wp:posOffset>
            </wp:positionV>
            <wp:extent cx="5715000" cy="1447800"/>
            <wp:effectExtent l="19050" t="0" r="0" b="0"/>
            <wp:wrapNone/>
            <wp:docPr id="182" name="Рисунок 1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238F" w:rsidRPr="0015393D" w:rsidRDefault="00AC238F" w:rsidP="00AC238F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6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AC238F" w:rsidRDefault="00AC238F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835" w:rsidRPr="00AD04B6" w:rsidRDefault="00EE0835" w:rsidP="009D00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2AAC" w:rsidRPr="009D00B0" w:rsidRDefault="00612AAC" w:rsidP="00612AAC">
      <w:pPr>
        <w:spacing w:after="0"/>
      </w:pPr>
    </w:p>
    <w:p w:rsidR="000769DB" w:rsidRPr="00CF14A0" w:rsidRDefault="00E070F9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.5pt;margin-top:4.4pt;width:512.25pt;height:0;z-index:251660288" o:connectortype="straight" strokecolor="#365f91 [2404]" strokeweight="2pt">
            <v:stroke dashstyle="dash"/>
          </v:shape>
        </w:pict>
      </w:r>
    </w:p>
    <w:p w:rsidR="005B3A06" w:rsidRDefault="005B3A06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C238F" w:rsidRPr="00D57C2E" w:rsidRDefault="00AC238F" w:rsidP="00AC238F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AC238F" w:rsidRPr="00952F0F" w:rsidRDefault="00AC238F" w:rsidP="00AC238F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AC238F" w:rsidRPr="00771549" w:rsidRDefault="00AC238F" w:rsidP="00AC238F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AC238F" w:rsidRPr="00403401" w:rsidRDefault="00AC238F" w:rsidP="00AC238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AC238F" w:rsidRPr="00D57C2E" w:rsidRDefault="00AC238F" w:rsidP="00AC238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AC238F" w:rsidRPr="00D57C2E" w:rsidRDefault="00AC238F" w:rsidP="00AC238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AC238F" w:rsidRPr="00771549" w:rsidRDefault="00AC238F" w:rsidP="00AC238F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AC238F" w:rsidRPr="00403401" w:rsidRDefault="00AC238F" w:rsidP="00AC238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AC238F" w:rsidRPr="00403401" w:rsidRDefault="00AC238F" w:rsidP="00AC238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8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AC238F" w:rsidRPr="001A371B" w:rsidRDefault="00AC238F" w:rsidP="00AC238F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AC238F" w:rsidRPr="001A371B" w:rsidRDefault="00AC238F" w:rsidP="00AC238F">
      <w:pPr>
        <w:pStyle w:val="ac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AC238F" w:rsidRPr="00D57C2E" w:rsidRDefault="00AC238F" w:rsidP="00AC238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AC238F" w:rsidRDefault="00AC238F" w:rsidP="00AC238F">
      <w:pPr>
        <w:jc w:val="both"/>
        <w:rPr>
          <w:rFonts w:ascii="Arial" w:hAnsi="Arial" w:cs="Arial"/>
          <w:sz w:val="28"/>
          <w:szCs w:val="28"/>
        </w:rPr>
      </w:pPr>
    </w:p>
    <w:p w:rsidR="00AC238F" w:rsidRPr="00403401" w:rsidRDefault="00AC238F" w:rsidP="00AC238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79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AC238F" w:rsidRPr="0094508F" w:rsidRDefault="00AC238F" w:rsidP="00AC238F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AC238F" w:rsidRPr="0094508F" w:rsidRDefault="00AC238F" w:rsidP="00AC238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AC238F" w:rsidRPr="00D57C2E" w:rsidRDefault="00AC238F" w:rsidP="00AC238F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AC238F" w:rsidRPr="00DE0F56" w:rsidRDefault="00AC238F" w:rsidP="00AC238F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AC238F" w:rsidRPr="00403401" w:rsidRDefault="00AC238F" w:rsidP="00AC238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0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AC238F" w:rsidRPr="001A371B" w:rsidRDefault="00AC238F" w:rsidP="00AC238F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AC238F" w:rsidRPr="00403401" w:rsidRDefault="00AC238F" w:rsidP="00AC238F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8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AC238F" w:rsidRPr="001A371B" w:rsidRDefault="00AC238F" w:rsidP="00AC238F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AC238F" w:rsidRDefault="00AC238F" w:rsidP="00AC238F">
      <w:pPr>
        <w:pStyle w:val="ac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2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AC238F" w:rsidRPr="001A371B" w:rsidRDefault="00AC238F" w:rsidP="00AC238F">
      <w:pPr>
        <w:pStyle w:val="ac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AC238F" w:rsidRPr="001A371B" w:rsidRDefault="00AC238F" w:rsidP="00AC238F">
      <w:pPr>
        <w:pStyle w:val="ac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lastRenderedPageBreak/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5B3A06" w:rsidRDefault="00E070F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0;margin-top:7.55pt;width:512.25pt;height:0;z-index:251661312" o:connectortype="straight" strokecolor="#365f91 [2404]" strokeweight="2pt">
            <v:stroke dashstyle="dash"/>
          </v:shape>
        </w:pict>
      </w:r>
    </w:p>
    <w:p w:rsidR="007745CE" w:rsidRPr="004E5716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sectPr w:rsidR="007745CE" w:rsidRPr="004E5716" w:rsidSect="0049021B">
      <w:footerReference w:type="default" r:id="rId26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4A5" w:rsidRDefault="005264A5" w:rsidP="00D57A30">
      <w:pPr>
        <w:spacing w:after="0" w:line="240" w:lineRule="auto"/>
      </w:pPr>
      <w:r>
        <w:separator/>
      </w:r>
    </w:p>
  </w:endnote>
  <w:endnote w:type="continuationSeparator" w:id="0">
    <w:p w:rsidR="005264A5" w:rsidRDefault="005264A5" w:rsidP="00D57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A30" w:rsidRPr="00AC5FA9" w:rsidRDefault="00D57A30" w:rsidP="00D57A30">
    <w:pPr>
      <w:tabs>
        <w:tab w:val="left" w:pos="0"/>
      </w:tabs>
      <w:ind w:hanging="284"/>
      <w:rPr>
        <w:b/>
        <w:color w:val="365F91" w:themeColor="accent1" w:themeShade="BF"/>
      </w:rPr>
    </w:pPr>
    <w:r w:rsidRPr="00AC5FA9">
      <w:rPr>
        <w:b/>
        <w:color w:val="365F91" w:themeColor="accent1" w:themeShade="BF"/>
      </w:rPr>
      <w:t>________________________________________________________________________________________</w:t>
    </w:r>
    <w:r>
      <w:rPr>
        <w:b/>
        <w:color w:val="365F91" w:themeColor="accent1" w:themeShade="BF"/>
      </w:rPr>
      <w:t>____</w:t>
    </w:r>
    <w:r w:rsidRPr="00AC5FA9">
      <w:rPr>
        <w:b/>
        <w:color w:val="365F91" w:themeColor="accent1" w:themeShade="BF"/>
      </w:rPr>
      <w:t>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D57A30" w:rsidRPr="00AC5FA9" w:rsidTr="00C90BE5">
      <w:tc>
        <w:tcPr>
          <w:tcW w:w="4679" w:type="dxa"/>
        </w:tcPr>
        <w:p w:rsidR="00D57A30" w:rsidRPr="00AC5FA9" w:rsidRDefault="00D57A30" w:rsidP="00D57A30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D57A30" w:rsidRPr="00AC5FA9" w:rsidRDefault="00D57A30" w:rsidP="00D57A30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D57A30" w:rsidRPr="00AC5FA9" w:rsidTr="00C90BE5">
      <w:tc>
        <w:tcPr>
          <w:tcW w:w="4679" w:type="dxa"/>
        </w:tcPr>
        <w:p w:rsidR="00D57A30" w:rsidRPr="00AC5FA9" w:rsidRDefault="00D57A30" w:rsidP="00D57A30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D57A30" w:rsidRPr="00AC5FA9" w:rsidRDefault="00D57A30" w:rsidP="00D57A30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D57A30" w:rsidRDefault="00D57A30">
    <w:pPr>
      <w:pStyle w:val="aa"/>
    </w:pPr>
  </w:p>
  <w:p w:rsidR="00D57A30" w:rsidRDefault="00D57A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4A5" w:rsidRDefault="005264A5" w:rsidP="00D57A30">
      <w:pPr>
        <w:spacing w:after="0" w:line="240" w:lineRule="auto"/>
      </w:pPr>
      <w:r>
        <w:separator/>
      </w:r>
    </w:p>
  </w:footnote>
  <w:footnote w:type="continuationSeparator" w:id="0">
    <w:p w:rsidR="005264A5" w:rsidRDefault="005264A5" w:rsidP="00D57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32C7C"/>
    <w:rsid w:val="00074709"/>
    <w:rsid w:val="000769DB"/>
    <w:rsid w:val="000B0A54"/>
    <w:rsid w:val="000D48CD"/>
    <w:rsid w:val="0012136F"/>
    <w:rsid w:val="001431BE"/>
    <w:rsid w:val="001A3A53"/>
    <w:rsid w:val="001B198E"/>
    <w:rsid w:val="001D4FAB"/>
    <w:rsid w:val="002242BA"/>
    <w:rsid w:val="00226C3F"/>
    <w:rsid w:val="00237ED7"/>
    <w:rsid w:val="002424D6"/>
    <w:rsid w:val="00251B33"/>
    <w:rsid w:val="002E2040"/>
    <w:rsid w:val="002E700A"/>
    <w:rsid w:val="003008D7"/>
    <w:rsid w:val="00425D72"/>
    <w:rsid w:val="0049021B"/>
    <w:rsid w:val="004E5716"/>
    <w:rsid w:val="005035E1"/>
    <w:rsid w:val="005264A5"/>
    <w:rsid w:val="00540F90"/>
    <w:rsid w:val="005728DF"/>
    <w:rsid w:val="00577B87"/>
    <w:rsid w:val="005B3A06"/>
    <w:rsid w:val="005E2AB4"/>
    <w:rsid w:val="00602D81"/>
    <w:rsid w:val="00612AAC"/>
    <w:rsid w:val="0064272D"/>
    <w:rsid w:val="0064338A"/>
    <w:rsid w:val="00731059"/>
    <w:rsid w:val="007745CE"/>
    <w:rsid w:val="00805D75"/>
    <w:rsid w:val="00814212"/>
    <w:rsid w:val="009103D9"/>
    <w:rsid w:val="00910845"/>
    <w:rsid w:val="0095401D"/>
    <w:rsid w:val="009D00B0"/>
    <w:rsid w:val="00A0762B"/>
    <w:rsid w:val="00AC238F"/>
    <w:rsid w:val="00AE269F"/>
    <w:rsid w:val="00BD7936"/>
    <w:rsid w:val="00C351C2"/>
    <w:rsid w:val="00C46F05"/>
    <w:rsid w:val="00C96AA9"/>
    <w:rsid w:val="00CF0B47"/>
    <w:rsid w:val="00CF14A0"/>
    <w:rsid w:val="00D05253"/>
    <w:rsid w:val="00D23510"/>
    <w:rsid w:val="00D50EB7"/>
    <w:rsid w:val="00D57A30"/>
    <w:rsid w:val="00D6743F"/>
    <w:rsid w:val="00D861CC"/>
    <w:rsid w:val="00D94836"/>
    <w:rsid w:val="00DC051E"/>
    <w:rsid w:val="00E070F9"/>
    <w:rsid w:val="00E20FDB"/>
    <w:rsid w:val="00EE0835"/>
    <w:rsid w:val="00F62C45"/>
    <w:rsid w:val="00F93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5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7A30"/>
  </w:style>
  <w:style w:type="paragraph" w:styleId="aa">
    <w:name w:val="footer"/>
    <w:basedOn w:val="a"/>
    <w:link w:val="ab"/>
    <w:uiPriority w:val="99"/>
    <w:unhideWhenUsed/>
    <w:rsid w:val="00D57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7A30"/>
  </w:style>
  <w:style w:type="paragraph" w:styleId="ac">
    <w:name w:val="Normal (Web)"/>
    <w:basedOn w:val="a"/>
    <w:uiPriority w:val="99"/>
    <w:unhideWhenUsed/>
    <w:rsid w:val="00AC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mailto:katorzhanina@eag.s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d.eag.su/catalog/oprosny_list/" TargetMode="External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mailto:shmonin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mailto:dyakonov@eag.s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td.eag.su/catalog/dizelnye-generatory/dizel-generator-deutz/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y-300-kvt/" TargetMode="External"/><Relationship Id="rId14" Type="http://schemas.openxmlformats.org/officeDocument/2006/relationships/image" Target="media/image5.jpeg"/><Relationship Id="rId22" Type="http://schemas.openxmlformats.org/officeDocument/2006/relationships/hyperlink" Target="mailto:info@td.eag.s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FC354-1438-4695-9D5E-FEC428ED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 ДЭС 300 кВт АД300-Т400-1Р</vt:lpstr>
    </vt:vector>
  </TitlesOfParts>
  <Company>Microsoft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 ДЭС 300 кВт АД300-Т400-1Р</dc:title>
  <dc:subject>Техническое задание на закупку дизельного генератора</dc:subject>
  <dc:creator>ООО "Торговый Дом электроагрегат"</dc:creator>
  <cp:keywords/>
  <dc:description/>
  <cp:lastModifiedBy>Skynet</cp:lastModifiedBy>
  <cp:revision>17</cp:revision>
  <dcterms:created xsi:type="dcterms:W3CDTF">2014-09-18T06:37:00Z</dcterms:created>
  <dcterms:modified xsi:type="dcterms:W3CDTF">2022-11-15T14:05:00Z</dcterms:modified>
</cp:coreProperties>
</file>